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</w:t>
      </w:r>
      <w:r>
        <w:rPr>
          <w:rFonts w:hint="eastAsia"/>
        </w:rPr>
        <w:t>推进干部能上能下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营造干事创业良好氛围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能者上、优者奖、庸者下、劣者汰，不仅是为官从政的基本要求，也是选人用人的鲜明导向。近日，中共中央办公厅印发《推进领导干部能上能下规定》（以下简称《规定》），亮出干部优与劣的标尺、上与下的准绳，对健全能上能下的选人用人机制，建设德才兼备、忠诚干净担当的高素质专业化干部队伍，全面推进党的政治建设、思想建设、组织建设、作风建设、纪律建设，具有十分重要而深远的意义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干部干部，干字当头。倘若只想当官不想干事、只想揽权不想担责、只想出彩不想出力，这样的干部就是在其位不谋其政、任其职不尽其责。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更有甚者，认为职务只能上不能下，职级只能晋不能退，工资只能升不能降，这种认识误区本质上就是严重的官本位思想、扭曲的权力观。全面从严管党治吏，必须坚持实事求是、公道正派，坚持事业为上、人事相宜，坚持依法依规、积极稳妥，解决少数领导干部为官不正、为官不为、为官乱为的问题，严把选人用人政治关、品行关、作风关、廉洁关，坚决匡正选人用人风气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有人总结说，“上来容易下去难”。推进领导干部能上能下，重点是解决能下问题。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用干部是为了干好事业，事业需要什么样的人就选什么样的人，岗位缺什么样的人就配什么样的人。做好干部工作，就必须把那些存在问题或者相形见绌的干部调整下来。政治能力不过硬、理想信念动摇、担当和斗争精神不强、政绩观存在偏差、事业心和责任感不强、作风不严不实、年度考核被确定为不称职……针对干部的德、能、勤、绩、廉与所任职务要求不符的实际，《规定》总结认定了15种不适宜担任现职的情形，让不作为慢作为的干部让位子、受警醒，释放出干得好就上、干不好就下的明确信号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制度具有管根本、管长远的作用。推进干部能上能下，最根本的是健全完善制度机制。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《规定》提出：“应当结合实际分类施策，严格执行问责、党纪政务处分、组织处理、辞职、职务任期、退休等有关制度规定，畅通干部下的渠道。”这既给出了“下”的标准，也明确了“下”的方式。比如，要通过激励、奖惩、问责等一整套制度安排，对政治上不守规矩、廉洁上不干净、工作上不作为不担当或能力不够、作风上不实在的领导干部坚决进行组织调整；再如，对存在苗头性、倾向性或者轻微问题的，及时予以提醒、谈话、函询、批评教育、责令检查或者诫勉，对不适宜担任现职的及时启动调整程序，等等。评判有标准，决策有底气，处理有规范，操作有程序，才能让干部服气，让群众认可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上”要德才兼备，“下”要警醒反思。健全和落实推进领导干部能上能下工作责任制，把不担当、不作为、乱作为的干部调整下来，把想干事、能干事、干成事的干部选用起来，做到真管真严、敢管敢严、长管长严，就一定能营造干事创业的良好氛围，激励广大干部在新征程上奋勇争先、建功立业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来源：人民网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385E30"/>
    <w:rsid w:val="5DF37638"/>
    <w:rsid w:val="5E8B5A6D"/>
    <w:rsid w:val="5EAF2547"/>
    <w:rsid w:val="5EC865C7"/>
    <w:rsid w:val="5F2320C8"/>
    <w:rsid w:val="60864289"/>
    <w:rsid w:val="61DC2E66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1215</Words>
  <Characters>1216</Characters>
  <Lines>0</Lines>
  <Paragraphs>0</Paragraphs>
  <TotalTime>1</TotalTime>
  <ScaleCrop>false</ScaleCrop>
  <LinksUpToDate>false</LinksUpToDate>
  <CharactersWithSpaces>1218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2022-09-26T05:43:20Z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8D2455B9E3DC4C5BB3E68377E9ECA51F</vt:lpwstr>
  </property>
</Properties>
</file>